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F3864"/>
          <w:sz w:val="40"/>
          <w:szCs w:val="40"/>
        </w:rPr>
        <w:t xml:space="preserve">Brand &amp; Marketing Executive</w:t>
      </w:r>
    </w:p>
    <w:p>
      <w:pPr>
        <w:spacing w:after="280"/>
      </w:pPr>
      <w:r>
        <w:rPr>
          <w:i/>
          <w:iCs/>
          <w:color w:val="555555"/>
          <w:sz w:val="22"/>
          <w:szCs w:val="22"/>
        </w:rPr>
        <w:t xml:space="preserve">Blackcat (BCPL) — Gurgaon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t xml:space="preserve">Brand &amp; Marketing Executive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t xml:space="preserve">Gurgaon, full-time, in-office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Experience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t xml:space="preserve">3–6 years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Reports to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t xml:space="preserve">Managing Director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A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</w:rPr>
              <w:t xml:space="preserve">Compensation</w:t>
            </w:r>
          </w:p>
        </w:tc>
        <w:tc>
          <w:tcPr>
            <w:tcW w:type="dxa" w:w="6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t xml:space="preserve">₹6–8 LPA+</w:t>
            </w:r>
          </w:p>
        </w:tc>
      </w:tr>
    </w:tbl>
    <w:p>
      <w:pPr>
        <w:spacing w:after="80"/>
      </w:pPr>
      <w:r>
        <w:t xml:space="preserve"/>
      </w:r>
    </w:p>
    <w:p>
      <w:pPr>
        <w:pStyle w:val="Heading1"/>
      </w:pPr>
      <w:r>
        <w:t xml:space="preserve">About BCPL</w:t>
      </w:r>
    </w:p>
    <w:p>
      <w:pPr>
        <w:spacing w:after="200"/>
      </w:pPr>
      <w:r>
        <w:t xml:space="preserve">Blackcat builds automotive electronics that go into vehicles from Mahindra, Hyundai-Kia, JCB, and MG Motor — to IATF 16949 standards. We’re looking for people who step up and lead — the thinking, the doing, and the results — and see their decisions directly shape the business.</w:t>
      </w:r>
    </w:p>
    <w:p>
      <w:pPr>
        <w:pStyle w:val="Heading1"/>
      </w:pPr>
      <w:r>
        <w:t xml:space="preserve">The Role</w:t>
      </w:r>
    </w:p>
    <w:p>
      <w:pPr>
        <w:spacing w:after="200"/>
      </w:pPr>
      <w:r>
        <w:t xml:space="preserve">This is an execution-and-judgment role. Blackcat works with empanelled agencies for bigger production work — packaging design, catalogs, video concepts. Your job is to own the brief that goes in and the standard of what comes out. For day-to-day social content, you’re the one making it.</w:t>
      </w:r>
    </w:p>
    <w:p>
      <w:pPr>
        <w:spacing w:after="200"/>
      </w:pPr>
      <w:r>
        <w:t xml:space="preserve">You’ll report directly to the MD. Most work goes through you before it reaches him — you’re the first filter, not the last.</w:t>
      </w:r>
    </w:p>
    <w:p>
      <w:pPr>
        <w:pStyle w:val="Heading1"/>
      </w:pPr>
      <w:r>
        <w:t xml:space="preserve">What You’ll Own</w:t>
      </w:r>
    </w:p>
    <w:p>
      <w:pPr>
        <w:spacing w:after="80" w:before="160"/>
      </w:pPr>
      <w:r>
        <w:rPr>
          <w:b/>
          <w:bCs/>
        </w:rPr>
        <w:t xml:space="preserve">Agency-managed (you brief, review, route for approval):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Product packaging design — brief the agency, review for brand accuracy and product correctness, get MD sign-off before anything goes to production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Product catalog and brochures — own the structure, copy direction, and spec accuracy; agency executes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Social media video concepts — develop the concept and brief, review the storyboard and cut, present to MD for final call</w:t>
      </w:r>
    </w:p>
    <w:p>
      <w:pPr>
        <w:spacing w:after="80"/>
      </w:pPr>
      <w:r>
        <w:t xml:space="preserve"/>
      </w:r>
    </w:p>
    <w:p>
      <w:pPr>
        <w:spacing w:after="80" w:before="160"/>
      </w:pPr>
      <w:r>
        <w:rPr>
          <w:b/>
          <w:bCs/>
        </w:rPr>
        <w:t xml:space="preserve">Hands-on (you make it):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Day-to-day social media content — posts, stories, reels copy; you create and schedule using Canva, AI tools, whatever gets it done fast and right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Social media handle management — feeds stay active, nothing goes dark, comments and DMs are handled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CRM and lead tracking — data is current and actually used, not just collected; tools include WhatsApp Business</w:t>
      </w:r>
    </w:p>
    <w:p>
      <w:pPr>
        <w:pStyle w:val="Heading1"/>
      </w:pPr>
      <w:r>
        <w:t xml:space="preserve">What We’re Looking For</w:t>
      </w:r>
    </w:p>
    <w:p>
      <w:pPr>
        <w:spacing w:after="200"/>
      </w:pPr>
      <w:r>
        <w:t xml:space="preserve">Someone who has done both sides of this — worked with agencies and produced things themselves. You understand how a brief translates into creative output, and you can tell when the output is right or wrong for the brand and the product.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Can write a clear creative brief — not just react to agency work, but give them something specific enough to work from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Has aesthetic and technical judgment — can look at a packaging design or catalog layout for an automotive product and know if it’s right, beyond just personal taste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Fluent with LLMs in daily work — uses AI tools to draft briefs, generate concept directions, write copy variations, and speed up the review cycle; not occasionally, habitually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Hands-on with Canva and similar tools for quick-turn social content — doesn’t wait for the agency for a post that needs to go out today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Comfortable with CRM and process — WhatsApp Business, lead tracking, keeping data current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Takes ownership without being told what to do next — the MD approves final work, not the brief and every step before it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Comfortable executing without a fixed structure handed to you</w:t>
      </w:r>
    </w:p>
    <w:p>
      <w:pPr>
        <w:pStyle w:val="Heading1"/>
      </w:pPr>
      <w:r>
        <w:t xml:space="preserve">What BCPL Offers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Direct visibility to the MD — your briefs and your judgment shape what the brand looks like externally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Ownership of a function from day one — you’re not supporting someone else’s marketing plan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Performance-linked compensation, with additional bonus components beyond base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A role that grows in scope as the brand and business scale</w:t>
      </w:r>
    </w:p>
    <w:p>
      <w:pPr>
        <w:pStyle w:val="Heading1"/>
      </w:pPr>
      <w:r>
        <w:t xml:space="preserve">To Apply</w:t>
      </w:r>
    </w:p>
    <w:p>
      <w:pPr>
        <w:spacing w:after="200"/>
      </w:pPr>
      <w:r>
        <w:t xml:space="preserve">Apply at blackcat.in/career.php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Arial" w:cs="Arial" w:eastAsia="Arial" w:hAnsi="Arial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2026-09-16T13:15:46.615Z</dcterms:created>
  <dcterms:modified xsi:type="dcterms:W3CDTF">2026-09-16T13:15:46.623Z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